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C1" w:rsidRPr="00454EBE" w:rsidRDefault="001D05C1" w:rsidP="00454E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444444"/>
          <w:sz w:val="18"/>
          <w:szCs w:val="18"/>
          <w:lang w:val="en-US" w:eastAsia="ru-RU"/>
        </w:rPr>
      </w:pPr>
      <w:proofErr w:type="spellStart"/>
      <w:proofErr w:type="gram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Tabelul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1.</w:t>
      </w:r>
      <w:proofErr w:type="gram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Structura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investiţiilor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în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active 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materiale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pe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termen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lung</w:t>
      </w:r>
      <w:r w:rsidRPr="00454EBE">
        <w:rPr>
          <w:rFonts w:ascii="Arial" w:eastAsia="Times New Roman" w:hAnsi="Arial" w:cs="Arial"/>
          <w:b/>
          <w:color w:val="444444"/>
          <w:sz w:val="18"/>
          <w:lang w:val="en-US" w:eastAsia="ru-RU"/>
        </w:rPr>
        <w:t> 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pe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tipuri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de 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mijloace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fixe 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în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ianuarie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- </w:t>
      </w:r>
      <w:proofErr w:type="spellStart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>iunie</w:t>
      </w:r>
      <w:proofErr w:type="spellEnd"/>
      <w:r w:rsidRPr="00454EBE">
        <w:rPr>
          <w:rFonts w:ascii="Arial" w:eastAsia="Times New Roman" w:hAnsi="Arial" w:cs="Arial"/>
          <w:b/>
          <w:i/>
          <w:iCs/>
          <w:color w:val="444444"/>
          <w:sz w:val="18"/>
          <w:lang w:val="en-US" w:eastAsia="ru-RU"/>
        </w:rPr>
        <w:t xml:space="preserve"> 2016</w:t>
      </w:r>
    </w:p>
    <w:tbl>
      <w:tblPr>
        <w:tblW w:w="3500" w:type="pct"/>
        <w:jc w:val="center"/>
        <w:tblCellMar>
          <w:left w:w="0" w:type="dxa"/>
          <w:right w:w="0" w:type="dxa"/>
        </w:tblCellMar>
        <w:tblLook w:val="04A0"/>
      </w:tblPr>
      <w:tblGrid>
        <w:gridCol w:w="2177"/>
        <w:gridCol w:w="1124"/>
        <w:gridCol w:w="1141"/>
        <w:gridCol w:w="1026"/>
        <w:gridCol w:w="1232"/>
      </w:tblGrid>
      <w:tr w:rsidR="001D05C1" w:rsidRPr="00454EBE" w:rsidTr="00396CB6">
        <w:trPr>
          <w:trHeight w:val="288"/>
          <w:jc w:val="center"/>
        </w:trPr>
        <w:tc>
          <w:tcPr>
            <w:tcW w:w="3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Realizări, mil. lei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În % faţă de: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F7A">
              <w:rPr>
                <w:rFonts w:ascii="Arial" w:eastAsia="Times New Roman" w:hAnsi="Arial" w:cs="Arial"/>
                <w:i/>
                <w:iCs/>
                <w:sz w:val="18"/>
                <w:szCs w:val="18"/>
                <w:lang w:val="ro-RO" w:eastAsia="ru-RU"/>
              </w:rPr>
              <w:t>Informativ</w:t>
            </w: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:</w:t>
            </w:r>
          </w:p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ianuarie-iunie 2015 în % faţă de total</w:t>
            </w:r>
          </w:p>
        </w:tc>
      </w:tr>
      <w:tr w:rsidR="001D05C1" w:rsidRPr="00A14F7A" w:rsidTr="00396CB6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C1" w:rsidRPr="00A14F7A" w:rsidRDefault="001D05C1" w:rsidP="0039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C1" w:rsidRPr="00A14F7A" w:rsidRDefault="001D05C1" w:rsidP="0039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ianuarie-iunie 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total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D05C1" w:rsidRPr="00A14F7A" w:rsidRDefault="001D05C1" w:rsidP="0039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5C1" w:rsidRPr="00A14F7A" w:rsidTr="00396CB6">
        <w:trPr>
          <w:trHeight w:val="288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F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u-RU"/>
              </w:rPr>
              <w:t>Investiţii în active materiale</w:t>
            </w:r>
            <w:r w:rsidRPr="00A14F7A">
              <w:rPr>
                <w:rFonts w:ascii="Arial" w:eastAsia="Times New Roman" w:hAnsi="Arial" w:cs="Arial"/>
                <w:sz w:val="18"/>
                <w:lang w:val="ro-RO" w:eastAsia="ru-RU"/>
              </w:rPr>
              <w:t> </w:t>
            </w:r>
            <w:r w:rsidRPr="00A14F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u-RU"/>
              </w:rPr>
              <w:t>pe termen lung - 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u-RU"/>
              </w:rPr>
              <w:t>5 449,2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ru-RU"/>
              </w:rPr>
              <w:t>79,0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D05C1" w:rsidRPr="00A14F7A" w:rsidTr="00396CB6">
        <w:trPr>
          <w:trHeight w:val="288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firstLine="8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din care: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D05C1" w:rsidRPr="00A14F7A" w:rsidTr="00396CB6">
        <w:trPr>
          <w:trHeight w:val="288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clădiri de locuit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955,8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97,6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14,2</w:t>
            </w:r>
          </w:p>
        </w:tc>
      </w:tr>
      <w:tr w:rsidR="001D05C1" w:rsidRPr="00A14F7A" w:rsidTr="00396CB6">
        <w:trPr>
          <w:trHeight w:val="288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clădiri (exclusiv de locuit) şi edificii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967,2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81,7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17,8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17,2</w:t>
            </w:r>
          </w:p>
        </w:tc>
      </w:tr>
      <w:tr w:rsidR="001D05C1" w:rsidRPr="00A14F7A" w:rsidTr="00396CB6">
        <w:trPr>
          <w:trHeight w:val="288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utilaje, maşini, instala</w:t>
            </w:r>
            <w:r w:rsidRPr="00A14F7A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ii de transmisie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1 982,9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71,2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36,4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40,4</w:t>
            </w:r>
          </w:p>
        </w:tc>
      </w:tr>
      <w:tr w:rsidR="001D05C1" w:rsidRPr="00A14F7A" w:rsidTr="00396CB6">
        <w:trPr>
          <w:trHeight w:val="288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mijloace de transport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579,0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101,8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8,3</w:t>
            </w:r>
          </w:p>
        </w:tc>
      </w:tr>
      <w:tr w:rsidR="001D05C1" w:rsidRPr="00A14F7A" w:rsidTr="00396CB6">
        <w:trPr>
          <w:trHeight w:val="288"/>
          <w:jc w:val="center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altele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964,3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70,2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5C1" w:rsidRPr="00A14F7A" w:rsidRDefault="001D05C1" w:rsidP="00396CB6">
            <w:pPr>
              <w:spacing w:before="100" w:beforeAutospacing="1" w:after="100" w:afterAutospacing="1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7A">
              <w:rPr>
                <w:rFonts w:ascii="Arial" w:eastAsia="Times New Roman" w:hAnsi="Arial" w:cs="Arial"/>
                <w:sz w:val="18"/>
                <w:szCs w:val="18"/>
                <w:lang w:val="ro-RO" w:eastAsia="ru-RU"/>
              </w:rPr>
              <w:t>19,9</w:t>
            </w:r>
          </w:p>
        </w:tc>
      </w:tr>
    </w:tbl>
    <w:p w:rsidR="00CD666D" w:rsidRDefault="00CD666D"/>
    <w:sectPr w:rsidR="00CD666D" w:rsidSect="00CD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5C1"/>
    <w:rsid w:val="001D05C1"/>
    <w:rsid w:val="00454EBE"/>
    <w:rsid w:val="00CC38B1"/>
    <w:rsid w:val="00CD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</dc:creator>
  <cp:keywords/>
  <dc:description/>
  <cp:lastModifiedBy>Revista</cp:lastModifiedBy>
  <cp:revision>2</cp:revision>
  <dcterms:created xsi:type="dcterms:W3CDTF">2016-09-01T05:37:00Z</dcterms:created>
  <dcterms:modified xsi:type="dcterms:W3CDTF">2016-09-01T05:39:00Z</dcterms:modified>
</cp:coreProperties>
</file>